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Writing about Literature:</w:t>
      </w:r>
      <w:r w:rsidDel="00000000" w:rsidR="00000000" w:rsidRPr="00000000">
        <w:rPr>
          <w:rtl w:val="0"/>
        </w:rPr>
        <w:t xml:space="preserve">Directions: use the links below and the texts read in class to complete the graphic organizer.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Literary Terms: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https://owl.english.purdue.edu/owl/resource/575/01/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Glossery of Literary Terms: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http://www.ode.state.or.us/teachlearn/subjects/elarts/reading/resources/readingglossary.pdf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and why write about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and why used in text? (include page number)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Setting and Atmosphere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Foreshadowing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Symbolism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Dramatic Elements:</w:t>
      </w:r>
      <w:r w:rsidDel="00000000" w:rsidR="00000000" w:rsidRPr="00000000">
        <w:rPr>
          <w:rtl w:val="0"/>
        </w:rPr>
        <w:t xml:space="preserve"> Use the texts read in class and the links below to complete the graphic organizer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Dramatic Elments: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https://www.ket.org/education/resources/drama-glossary/#h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Glossary of Dramatic Elements: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http://abs.kafkas.edu.tr/upload/225/Glossary_of__drama_Dramatic.pdf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from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Hubris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Irony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Tragic flaw (Hamartia, Tragic Error)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Personification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Hyperbole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from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Onomatopoeia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Alliteration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bs.kafkas.edu.tr/upload/225/Glossary_of__drama_Dramatic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owl.english.purdue.edu/owl/resource/575/01/" TargetMode="External"/><Relationship Id="rId7" Type="http://schemas.openxmlformats.org/officeDocument/2006/relationships/hyperlink" Target="http://www.ode.state.or.us/teachlearn/subjects/elarts/reading/resources/readingglossary.pdf" TargetMode="External"/><Relationship Id="rId8" Type="http://schemas.openxmlformats.org/officeDocument/2006/relationships/hyperlink" Target="https://www.ket.org/education/resources/drama-glossary/#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